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Pr="0075609B" w:rsidRDefault="00B921ED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75609B">
        <w:rPr>
          <w:rFonts w:asciiTheme="majorBidi" w:hAnsiTheme="majorBidi" w:cstheme="majorBidi"/>
          <w:b/>
          <w:bCs/>
        </w:rPr>
        <w:t xml:space="preserve">CAN A WEARABLE CARDIOVERTER-DEFIBRILLATOR (WCD) BE USED FOR ANTIARRHYTHMIC MEDICATION INITIATION AND TITRATION? </w:t>
      </w:r>
    </w:p>
    <w:p w:rsidR="00B921ED" w:rsidRPr="0075609B" w:rsidRDefault="00B921ED" w:rsidP="00494DC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75609B">
        <w:rPr>
          <w:rFonts w:asciiTheme="majorBidi" w:hAnsiTheme="majorBidi" w:cstheme="majorBidi"/>
        </w:rPr>
        <w:t>E</w:t>
      </w:r>
      <w:r w:rsidR="002B6059" w:rsidRPr="0075609B">
        <w:rPr>
          <w:rFonts w:asciiTheme="majorBidi" w:hAnsiTheme="majorBidi" w:cstheme="majorBidi"/>
        </w:rPr>
        <w:t>.</w:t>
      </w:r>
      <w:r w:rsidRPr="0075609B">
        <w:rPr>
          <w:rFonts w:asciiTheme="majorBidi" w:hAnsiTheme="majorBidi" w:cstheme="majorBidi"/>
        </w:rPr>
        <w:t>T</w:t>
      </w:r>
      <w:r w:rsidR="002B6059" w:rsidRPr="0075609B">
        <w:rPr>
          <w:rFonts w:asciiTheme="majorBidi" w:hAnsiTheme="majorBidi" w:cstheme="majorBidi"/>
        </w:rPr>
        <w:t>. Karam</w:t>
      </w:r>
      <w:r w:rsidR="0075609B" w:rsidRPr="0075609B">
        <w:rPr>
          <w:rFonts w:asciiTheme="majorBidi" w:hAnsiTheme="majorBidi" w:cstheme="majorBidi"/>
          <w:vertAlign w:val="superscript"/>
        </w:rPr>
        <w:t>1</w:t>
      </w:r>
      <w:r w:rsidRPr="0075609B">
        <w:rPr>
          <w:rFonts w:asciiTheme="majorBidi" w:hAnsiTheme="majorBidi" w:cstheme="majorBidi"/>
        </w:rPr>
        <w:t>, C</w:t>
      </w:r>
      <w:r w:rsidR="002B6059" w:rsidRPr="0075609B">
        <w:rPr>
          <w:rFonts w:asciiTheme="majorBidi" w:hAnsiTheme="majorBidi" w:cstheme="majorBidi"/>
        </w:rPr>
        <w:t>.</w:t>
      </w:r>
      <w:r w:rsidRPr="0075609B">
        <w:rPr>
          <w:rFonts w:asciiTheme="majorBidi" w:hAnsiTheme="majorBidi" w:cstheme="majorBidi"/>
        </w:rPr>
        <w:t xml:space="preserve"> Pherson</w:t>
      </w:r>
      <w:r w:rsidR="0075609B" w:rsidRPr="0075609B">
        <w:rPr>
          <w:rFonts w:asciiTheme="majorBidi" w:hAnsiTheme="majorBidi" w:cstheme="majorBidi"/>
          <w:vertAlign w:val="superscript"/>
        </w:rPr>
        <w:t>1</w:t>
      </w:r>
      <w:r w:rsidR="00494DCE" w:rsidRPr="0075609B">
        <w:rPr>
          <w:rFonts w:asciiTheme="majorBidi" w:hAnsiTheme="majorBidi" w:cstheme="majorBidi"/>
        </w:rPr>
        <w:t xml:space="preserve">, </w:t>
      </w:r>
      <w:r w:rsidR="00494DCE" w:rsidRPr="0075609B">
        <w:rPr>
          <w:rFonts w:asciiTheme="majorBidi" w:hAnsiTheme="majorBidi" w:cstheme="majorBidi"/>
          <w:b/>
          <w:bCs/>
          <w:u w:val="single"/>
        </w:rPr>
        <w:t>N.R. Bianco</w:t>
      </w:r>
      <w:r w:rsidR="0075609B" w:rsidRPr="0075609B">
        <w:rPr>
          <w:rFonts w:asciiTheme="majorBidi" w:hAnsiTheme="majorBidi" w:cstheme="majorBidi"/>
          <w:b/>
          <w:bCs/>
          <w:u w:val="single"/>
          <w:vertAlign w:val="superscript"/>
        </w:rPr>
        <w:t>2</w:t>
      </w:r>
      <w:r w:rsidR="00494DCE" w:rsidRPr="0075609B">
        <w:rPr>
          <w:rFonts w:asciiTheme="majorBidi" w:hAnsiTheme="majorBidi" w:cstheme="majorBidi"/>
        </w:rPr>
        <w:t>, S.J. Szymkiewicz</w:t>
      </w:r>
      <w:r w:rsidR="0075609B" w:rsidRPr="0075609B">
        <w:rPr>
          <w:rFonts w:asciiTheme="majorBidi" w:hAnsiTheme="majorBidi" w:cstheme="majorBidi"/>
          <w:vertAlign w:val="superscript"/>
        </w:rPr>
        <w:t>2</w:t>
      </w:r>
    </w:p>
    <w:p w:rsidR="0075609B" w:rsidRPr="0075609B" w:rsidRDefault="0075609B" w:rsidP="0075609B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5609B">
        <w:rPr>
          <w:rFonts w:asciiTheme="majorBidi" w:hAnsiTheme="majorBidi" w:cstheme="majorBidi"/>
          <w:color w:val="000000"/>
          <w:vertAlign w:val="superscript"/>
        </w:rPr>
        <w:t>1</w:t>
      </w:r>
      <w:r w:rsidR="00B921ED" w:rsidRPr="0075609B">
        <w:rPr>
          <w:rFonts w:asciiTheme="majorBidi" w:hAnsiTheme="majorBidi" w:cstheme="majorBidi"/>
          <w:color w:val="000000"/>
        </w:rPr>
        <w:t xml:space="preserve">Deborah Heart and Lung Center, Browns Mills, NJ, </w:t>
      </w:r>
      <w:bookmarkStart w:id="0" w:name="_GoBack"/>
      <w:r w:rsidRPr="0075609B">
        <w:rPr>
          <w:rFonts w:asciiTheme="majorBidi" w:hAnsiTheme="majorBidi" w:cstheme="majorBidi"/>
          <w:vertAlign w:val="superscript"/>
        </w:rPr>
        <w:t>2</w:t>
      </w:r>
      <w:bookmarkEnd w:id="0"/>
      <w:r w:rsidRPr="0075609B">
        <w:rPr>
          <w:rFonts w:asciiTheme="majorBidi" w:hAnsiTheme="majorBidi" w:cstheme="majorBidi"/>
        </w:rPr>
        <w:t>Zoll Medical, Pittsburgh,</w:t>
      </w:r>
    </w:p>
    <w:p w:rsidR="00B921ED" w:rsidRPr="0075609B" w:rsidRDefault="0075609B" w:rsidP="0075609B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503820"/>
        </w:rPr>
      </w:pPr>
      <w:r w:rsidRPr="0075609B">
        <w:rPr>
          <w:rFonts w:asciiTheme="majorBidi" w:hAnsiTheme="majorBidi" w:cstheme="majorBidi"/>
        </w:rPr>
        <w:t>PA, USA</w:t>
      </w:r>
    </w:p>
    <w:p w:rsidR="00B921ED" w:rsidRPr="0075609B" w:rsidRDefault="00B921ED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B921ED" w:rsidRPr="0075609B" w:rsidRDefault="00B921ED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proofErr w:type="spellStart"/>
      <w:r w:rsidRPr="0075609B">
        <w:rPr>
          <w:rFonts w:asciiTheme="majorBidi" w:hAnsiTheme="majorBidi" w:cstheme="majorBidi"/>
        </w:rPr>
        <w:t>Dofetilide</w:t>
      </w:r>
      <w:proofErr w:type="spellEnd"/>
      <w:r w:rsidRPr="0075609B">
        <w:rPr>
          <w:rFonts w:asciiTheme="majorBidi" w:hAnsiTheme="majorBidi" w:cstheme="majorBidi"/>
        </w:rPr>
        <w:t xml:space="preserve"> prolongs depolarization, requiring inpatient hospitalization for monitoring of </w:t>
      </w:r>
      <w:proofErr w:type="spellStart"/>
      <w:r w:rsidRPr="0075609B">
        <w:rPr>
          <w:rFonts w:asciiTheme="majorBidi" w:hAnsiTheme="majorBidi" w:cstheme="majorBidi"/>
        </w:rPr>
        <w:t>QTc</w:t>
      </w:r>
      <w:proofErr w:type="spellEnd"/>
      <w:r w:rsidRPr="0075609B">
        <w:rPr>
          <w:rFonts w:asciiTheme="majorBidi" w:hAnsiTheme="majorBidi" w:cstheme="majorBidi"/>
        </w:rPr>
        <w:t xml:space="preserve"> prolongation and polymorphic VT (PVT). Dosing is based on </w:t>
      </w:r>
      <w:proofErr w:type="spellStart"/>
      <w:r w:rsidRPr="0075609B">
        <w:rPr>
          <w:rFonts w:asciiTheme="majorBidi" w:hAnsiTheme="majorBidi" w:cstheme="majorBidi"/>
        </w:rPr>
        <w:t>QTc</w:t>
      </w:r>
      <w:proofErr w:type="spellEnd"/>
      <w:r w:rsidRPr="0075609B">
        <w:rPr>
          <w:rFonts w:asciiTheme="majorBidi" w:hAnsiTheme="majorBidi" w:cstheme="majorBidi"/>
        </w:rPr>
        <w:t xml:space="preserve"> measurement from serial ECG’s based on a standard algorithm. The initiation of </w:t>
      </w:r>
      <w:proofErr w:type="spellStart"/>
      <w:r w:rsidRPr="0075609B">
        <w:rPr>
          <w:rFonts w:asciiTheme="majorBidi" w:hAnsiTheme="majorBidi" w:cstheme="majorBidi"/>
        </w:rPr>
        <w:t>dofetilide</w:t>
      </w:r>
      <w:proofErr w:type="spellEnd"/>
      <w:r w:rsidRPr="0075609B">
        <w:rPr>
          <w:rFonts w:asciiTheme="majorBidi" w:hAnsiTheme="majorBidi" w:cstheme="majorBidi"/>
        </w:rPr>
        <w:t xml:space="preserve"> therefore incurs an inconvenience to the patient and significant financial expense to the healthcare system. A WCD is commercially available for temporary protection of patients at risk for VT/VF and can record surface </w:t>
      </w:r>
      <w:proofErr w:type="spellStart"/>
      <w:r w:rsidRPr="0075609B">
        <w:rPr>
          <w:rFonts w:asciiTheme="majorBidi" w:hAnsiTheme="majorBidi" w:cstheme="majorBidi"/>
        </w:rPr>
        <w:t>electrograms</w:t>
      </w:r>
      <w:proofErr w:type="spellEnd"/>
      <w:r w:rsidRPr="0075609B">
        <w:rPr>
          <w:rFonts w:asciiTheme="majorBidi" w:hAnsiTheme="majorBidi" w:cstheme="majorBidi"/>
        </w:rPr>
        <w:t xml:space="preserve"> upon demand. This study evaluates the accuracy of </w:t>
      </w:r>
      <w:proofErr w:type="spellStart"/>
      <w:r w:rsidRPr="0075609B">
        <w:rPr>
          <w:rFonts w:asciiTheme="majorBidi" w:hAnsiTheme="majorBidi" w:cstheme="majorBidi"/>
        </w:rPr>
        <w:t>QTc</w:t>
      </w:r>
      <w:proofErr w:type="spellEnd"/>
      <w:r w:rsidRPr="0075609B">
        <w:rPr>
          <w:rFonts w:asciiTheme="majorBidi" w:hAnsiTheme="majorBidi" w:cstheme="majorBidi"/>
        </w:rPr>
        <w:t xml:space="preserve"> measurement from WCD </w:t>
      </w:r>
      <w:proofErr w:type="spellStart"/>
      <w:r w:rsidRPr="0075609B">
        <w:rPr>
          <w:rFonts w:asciiTheme="majorBidi" w:hAnsiTheme="majorBidi" w:cstheme="majorBidi"/>
        </w:rPr>
        <w:t>electrograms</w:t>
      </w:r>
      <w:proofErr w:type="spellEnd"/>
      <w:r w:rsidRPr="0075609B">
        <w:rPr>
          <w:rFonts w:asciiTheme="majorBidi" w:hAnsiTheme="majorBidi" w:cstheme="majorBidi"/>
        </w:rPr>
        <w:t xml:space="preserve"> (WCDE) </w:t>
      </w:r>
      <w:r w:rsidR="002B6059" w:rsidRPr="0075609B">
        <w:rPr>
          <w:rFonts w:asciiTheme="majorBidi" w:hAnsiTheme="majorBidi" w:cstheme="majorBidi"/>
        </w:rPr>
        <w:t xml:space="preserve">as compared to standard ECG’s. </w:t>
      </w:r>
      <w:r w:rsidRPr="0075609B">
        <w:rPr>
          <w:rFonts w:asciiTheme="majorBidi" w:hAnsiTheme="majorBidi" w:cstheme="majorBidi"/>
        </w:rPr>
        <w:t xml:space="preserve">Patients admitted for </w:t>
      </w:r>
      <w:proofErr w:type="spellStart"/>
      <w:r w:rsidRPr="0075609B">
        <w:rPr>
          <w:rFonts w:asciiTheme="majorBidi" w:hAnsiTheme="majorBidi" w:cstheme="majorBidi"/>
        </w:rPr>
        <w:t>dofetilide</w:t>
      </w:r>
      <w:proofErr w:type="spellEnd"/>
      <w:r w:rsidRPr="0075609B">
        <w:rPr>
          <w:rFonts w:asciiTheme="majorBidi" w:hAnsiTheme="majorBidi" w:cstheme="majorBidi"/>
        </w:rPr>
        <w:t xml:space="preserve"> initiation were fitted with a WCD. </w:t>
      </w:r>
      <w:proofErr w:type="spellStart"/>
      <w:r w:rsidRPr="0075609B">
        <w:rPr>
          <w:rFonts w:asciiTheme="majorBidi" w:hAnsiTheme="majorBidi" w:cstheme="majorBidi"/>
        </w:rPr>
        <w:t>Dofetilide</w:t>
      </w:r>
      <w:proofErr w:type="spellEnd"/>
      <w:r w:rsidRPr="0075609B">
        <w:rPr>
          <w:rFonts w:asciiTheme="majorBidi" w:hAnsiTheme="majorBidi" w:cstheme="majorBidi"/>
        </w:rPr>
        <w:t xml:space="preserve"> was administered as per hospital/manufacturer protocol. Patients recorded a WCDE at the time of each ECG. The </w:t>
      </w:r>
      <w:proofErr w:type="spellStart"/>
      <w:r w:rsidRPr="0075609B">
        <w:rPr>
          <w:rFonts w:asciiTheme="majorBidi" w:hAnsiTheme="majorBidi" w:cstheme="majorBidi"/>
        </w:rPr>
        <w:t>QTc</w:t>
      </w:r>
      <w:proofErr w:type="spellEnd"/>
      <w:r w:rsidRPr="0075609B">
        <w:rPr>
          <w:rFonts w:asciiTheme="majorBidi" w:hAnsiTheme="majorBidi" w:cstheme="majorBidi"/>
        </w:rPr>
        <w:t xml:space="preserve"> was measured from each ECG and WCDE by 3 blinded cardiologists. A total of 16 ECG/WCDE pairs were recorded from 4 patients. The mean difference between the </w:t>
      </w:r>
      <w:proofErr w:type="spellStart"/>
      <w:r w:rsidRPr="0075609B">
        <w:rPr>
          <w:rFonts w:asciiTheme="majorBidi" w:hAnsiTheme="majorBidi" w:cstheme="majorBidi"/>
        </w:rPr>
        <w:t>QTc</w:t>
      </w:r>
      <w:proofErr w:type="spellEnd"/>
      <w:r w:rsidRPr="0075609B">
        <w:rPr>
          <w:rFonts w:asciiTheme="majorBidi" w:hAnsiTheme="majorBidi" w:cstheme="majorBidi"/>
        </w:rPr>
        <w:t xml:space="preserve"> values derived from ECG vs. WCDE was calculated for all readers. The same data was calculated for subsets of ECG/WCDE pairs (AF, Sinus/a-paced, </w:t>
      </w:r>
      <w:proofErr w:type="spellStart"/>
      <w:r w:rsidRPr="0075609B">
        <w:rPr>
          <w:rFonts w:asciiTheme="majorBidi" w:hAnsiTheme="majorBidi" w:cstheme="majorBidi"/>
        </w:rPr>
        <w:t>QTc</w:t>
      </w:r>
      <w:proofErr w:type="spellEnd"/>
      <w:r w:rsidRPr="0075609B">
        <w:rPr>
          <w:rFonts w:asciiTheme="majorBidi" w:hAnsiTheme="majorBidi" w:cstheme="majorBidi"/>
        </w:rPr>
        <w:t xml:space="preserve"> &gt; 500 </w:t>
      </w:r>
      <w:proofErr w:type="spellStart"/>
      <w:r w:rsidRPr="0075609B">
        <w:rPr>
          <w:rFonts w:asciiTheme="majorBidi" w:hAnsiTheme="majorBidi" w:cstheme="majorBidi"/>
        </w:rPr>
        <w:t>ms</w:t>
      </w:r>
      <w:proofErr w:type="spellEnd"/>
      <w:r w:rsidRPr="0075609B">
        <w:rPr>
          <w:rFonts w:asciiTheme="majorBidi" w:hAnsiTheme="majorBidi" w:cstheme="majorBidi"/>
        </w:rPr>
        <w:t xml:space="preserve">, </w:t>
      </w:r>
      <w:proofErr w:type="spellStart"/>
      <w:r w:rsidRPr="0075609B">
        <w:rPr>
          <w:rFonts w:asciiTheme="majorBidi" w:hAnsiTheme="majorBidi" w:cstheme="majorBidi"/>
        </w:rPr>
        <w:t>QTc</w:t>
      </w:r>
      <w:proofErr w:type="spellEnd"/>
      <w:r w:rsidRPr="0075609B">
        <w:rPr>
          <w:rFonts w:asciiTheme="majorBidi" w:hAnsiTheme="majorBidi" w:cstheme="majorBidi"/>
        </w:rPr>
        <w:t xml:space="preserve"> &lt; 500 </w:t>
      </w:r>
      <w:proofErr w:type="spellStart"/>
      <w:r w:rsidRPr="0075609B">
        <w:rPr>
          <w:rFonts w:asciiTheme="majorBidi" w:hAnsiTheme="majorBidi" w:cstheme="majorBidi"/>
        </w:rPr>
        <w:t>ms</w:t>
      </w:r>
      <w:proofErr w:type="spellEnd"/>
      <w:r w:rsidRPr="0075609B">
        <w:rPr>
          <w:rFonts w:asciiTheme="majorBidi" w:hAnsiTheme="majorBidi" w:cstheme="majorBidi"/>
        </w:rPr>
        <w:t>), combin</w:t>
      </w:r>
      <w:r w:rsidR="002B6059" w:rsidRPr="0075609B">
        <w:rPr>
          <w:rFonts w:asciiTheme="majorBidi" w:hAnsiTheme="majorBidi" w:cstheme="majorBidi"/>
        </w:rPr>
        <w:t xml:space="preserve">ing the data from all readers. </w:t>
      </w:r>
      <w:r w:rsidRPr="0075609B">
        <w:rPr>
          <w:rFonts w:asciiTheme="majorBidi" w:hAnsiTheme="majorBidi" w:cstheme="majorBidi"/>
        </w:rPr>
        <w:t xml:space="preserve">This ongoing study suggests that </w:t>
      </w:r>
      <w:proofErr w:type="spellStart"/>
      <w:r w:rsidRPr="0075609B">
        <w:rPr>
          <w:rFonts w:asciiTheme="majorBidi" w:hAnsiTheme="majorBidi" w:cstheme="majorBidi"/>
        </w:rPr>
        <w:t>QTc</w:t>
      </w:r>
      <w:proofErr w:type="spellEnd"/>
      <w:r w:rsidRPr="0075609B">
        <w:rPr>
          <w:rFonts w:asciiTheme="majorBidi" w:hAnsiTheme="majorBidi" w:cstheme="majorBidi"/>
        </w:rPr>
        <w:t xml:space="preserve"> measurement from a WCDE during </w:t>
      </w:r>
      <w:proofErr w:type="spellStart"/>
      <w:r w:rsidRPr="0075609B">
        <w:rPr>
          <w:rFonts w:asciiTheme="majorBidi" w:hAnsiTheme="majorBidi" w:cstheme="majorBidi"/>
        </w:rPr>
        <w:t>dofetilide</w:t>
      </w:r>
      <w:proofErr w:type="spellEnd"/>
      <w:r w:rsidRPr="0075609B">
        <w:rPr>
          <w:rFonts w:asciiTheme="majorBidi" w:hAnsiTheme="majorBidi" w:cstheme="majorBidi"/>
        </w:rPr>
        <w:t xml:space="preserve"> initiation yields similar values as from standard ECG’s (</w:t>
      </w:r>
      <w:proofErr w:type="spellStart"/>
      <w:r w:rsidRPr="0075609B">
        <w:rPr>
          <w:rFonts w:asciiTheme="majorBidi" w:hAnsiTheme="majorBidi" w:cstheme="majorBidi"/>
        </w:rPr>
        <w:t>avg</w:t>
      </w:r>
      <w:proofErr w:type="spellEnd"/>
      <w:r w:rsidRPr="0075609B">
        <w:rPr>
          <w:rFonts w:asciiTheme="majorBidi" w:hAnsiTheme="majorBidi" w:cstheme="majorBidi"/>
        </w:rPr>
        <w:t xml:space="preserve"> difference 37 +/-36 </w:t>
      </w:r>
      <w:proofErr w:type="spellStart"/>
      <w:r w:rsidRPr="0075609B">
        <w:rPr>
          <w:rFonts w:asciiTheme="majorBidi" w:hAnsiTheme="majorBidi" w:cstheme="majorBidi"/>
        </w:rPr>
        <w:t>ms</w:t>
      </w:r>
      <w:proofErr w:type="spellEnd"/>
      <w:r w:rsidRPr="0075609B">
        <w:rPr>
          <w:rFonts w:asciiTheme="majorBidi" w:hAnsiTheme="majorBidi" w:cstheme="majorBidi"/>
        </w:rPr>
        <w:t xml:space="preserve">), especially for </w:t>
      </w:r>
      <w:proofErr w:type="spellStart"/>
      <w:r w:rsidRPr="0075609B">
        <w:rPr>
          <w:rFonts w:asciiTheme="majorBidi" w:hAnsiTheme="majorBidi" w:cstheme="majorBidi"/>
        </w:rPr>
        <w:t>QTc</w:t>
      </w:r>
      <w:proofErr w:type="spellEnd"/>
      <w:r w:rsidRPr="0075609B">
        <w:rPr>
          <w:rFonts w:asciiTheme="majorBidi" w:hAnsiTheme="majorBidi" w:cstheme="majorBidi"/>
        </w:rPr>
        <w:t xml:space="preserve"> &lt; 500 </w:t>
      </w:r>
      <w:proofErr w:type="spellStart"/>
      <w:r w:rsidRPr="0075609B">
        <w:rPr>
          <w:rFonts w:asciiTheme="majorBidi" w:hAnsiTheme="majorBidi" w:cstheme="majorBidi"/>
        </w:rPr>
        <w:t>ms</w:t>
      </w:r>
      <w:proofErr w:type="spellEnd"/>
      <w:r w:rsidRPr="0075609B">
        <w:rPr>
          <w:rFonts w:asciiTheme="majorBidi" w:hAnsiTheme="majorBidi" w:cstheme="majorBidi"/>
        </w:rPr>
        <w:t xml:space="preserve"> (</w:t>
      </w:r>
      <w:proofErr w:type="spellStart"/>
      <w:r w:rsidRPr="0075609B">
        <w:rPr>
          <w:rFonts w:asciiTheme="majorBidi" w:hAnsiTheme="majorBidi" w:cstheme="majorBidi"/>
        </w:rPr>
        <w:t>avg</w:t>
      </w:r>
      <w:proofErr w:type="spellEnd"/>
      <w:r w:rsidRPr="0075609B">
        <w:rPr>
          <w:rFonts w:asciiTheme="majorBidi" w:hAnsiTheme="majorBidi" w:cstheme="majorBidi"/>
        </w:rPr>
        <w:t xml:space="preserve"> difference 20 +/- 22 </w:t>
      </w:r>
      <w:proofErr w:type="spellStart"/>
      <w:r w:rsidRPr="0075609B">
        <w:rPr>
          <w:rFonts w:asciiTheme="majorBidi" w:hAnsiTheme="majorBidi" w:cstheme="majorBidi"/>
        </w:rPr>
        <w:t>ms</w:t>
      </w:r>
      <w:proofErr w:type="spellEnd"/>
      <w:r w:rsidRPr="0075609B">
        <w:rPr>
          <w:rFonts w:asciiTheme="majorBidi" w:hAnsiTheme="majorBidi" w:cstheme="majorBidi"/>
        </w:rPr>
        <w:t xml:space="preserve">). Future studies may evaluate the safety of outpatient initiation of </w:t>
      </w:r>
      <w:proofErr w:type="spellStart"/>
      <w:r w:rsidRPr="0075609B">
        <w:rPr>
          <w:rFonts w:asciiTheme="majorBidi" w:hAnsiTheme="majorBidi" w:cstheme="majorBidi"/>
        </w:rPr>
        <w:t>dofetilide</w:t>
      </w:r>
      <w:proofErr w:type="spellEnd"/>
      <w:r w:rsidRPr="0075609B">
        <w:rPr>
          <w:rFonts w:asciiTheme="majorBidi" w:hAnsiTheme="majorBidi" w:cstheme="majorBidi"/>
        </w:rPr>
        <w:t xml:space="preserve"> or other antiarrhythmic medications using WCD’s to monitor ECG parameters and protect against PVT.</w:t>
      </w:r>
    </w:p>
    <w:p w:rsidR="00B921ED" w:rsidRPr="0075609B" w:rsidRDefault="00B921ED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</w:p>
    <w:sectPr w:rsidR="00B921ED" w:rsidRPr="0075609B" w:rsidSect="002B6059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DCE" w:rsidRDefault="00494DCE" w:rsidP="002B6059">
      <w:r>
        <w:separator/>
      </w:r>
    </w:p>
  </w:endnote>
  <w:endnote w:type="continuationSeparator" w:id="0">
    <w:p w:rsidR="00494DCE" w:rsidRDefault="00494DCE" w:rsidP="002B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DCE" w:rsidRDefault="00494DCE" w:rsidP="002B6059">
      <w:r>
        <w:separator/>
      </w:r>
    </w:p>
  </w:footnote>
  <w:footnote w:type="continuationSeparator" w:id="0">
    <w:p w:rsidR="00494DCE" w:rsidRDefault="00494DCE" w:rsidP="002B6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CE" w:rsidRDefault="00494DCE" w:rsidP="002B6059">
    <w:pPr>
      <w:pStyle w:val="Header"/>
    </w:pPr>
    <w:r>
      <w:t>1246, oral or poster, cat: 45</w:t>
    </w:r>
  </w:p>
  <w:p w:rsidR="00494DCE" w:rsidRDefault="00494D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2B6059"/>
    <w:rsid w:val="003A5350"/>
    <w:rsid w:val="00447B2F"/>
    <w:rsid w:val="00494DCE"/>
    <w:rsid w:val="006B5245"/>
    <w:rsid w:val="0075609B"/>
    <w:rsid w:val="00B921ED"/>
    <w:rsid w:val="00D6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0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0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0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05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0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0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0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05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8070C92E</Template>
  <TotalTime>27</TotalTime>
  <Pages>1</Pages>
  <Words>276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6</cp:revision>
  <dcterms:created xsi:type="dcterms:W3CDTF">2012-03-26T13:12:00Z</dcterms:created>
  <dcterms:modified xsi:type="dcterms:W3CDTF">2012-07-02T13:06:00Z</dcterms:modified>
</cp:coreProperties>
</file>